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 Dirigente Scolastico 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dell'I.I.S. "F. Maurolico" di Messina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Oggetto: Autorizzazione Progetto Sportivo SCI ALPINO a Tarvisio.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Il/la sottoscritto/a 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genitore dell'alunno/a 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frequentante la classe _____sez. ____del Liceo Maurolico/Liceo Galilei,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autorizza il/la proprio/a figlio/a a partecipare al Progetto Sportivo SCI ALPINO a Tarvisio nel mese di febbraio 2025.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Dichiara: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di essere a conoscenza delle modalit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svolgimento del viaggio;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l'idoneit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fisica e psichica del/la proprio/a figlio/a all'effettuazione del viaggio;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che il/la proprio/a figlio/a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affetto/a dalle seguenti patologie che richiedono particolari attenzioni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________________________________________________________________________________ (indicare patologie, allergie, intolleranze, farmaci necessari);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di aver sensibilizzato il/la proprio/a figlio/a al rispetto delle seguenti norme di comportamento: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attenersi diligentemente alle direttive impartite dai docenti accompagnatori,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osservare un contegno corretto e rispettoso nei confronti di terzi e astenersi dal commettere atti suscettibili di arrecare danni a cose o persone in ogni luogo e momento del viaggio,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non allontanarsi mai dal gruppo senza chiedere preventiva autorizzazione ai docenti accompagnatori,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rispettare l'orario di riposo notturno astenendosi dall'effettuare turbative e comunque dall'uscire, senza autorizzazione, dall'alloggio assegnato nell'intervallo orario indicato dai docenti accompagnatori,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impegnarsi a non assumere 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distribuire bevande o sostanze non consentite che potranno essere in qualunque momento sequestrate dai docenti accompagnatori, rispettare le prescrizioni previste dal Regolamento d'Istituto valevoli per ogni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formativa;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assumersi ogni 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civile e penale per eventuali danni che il/la figlio/a dovesse arrecare a persone o cose, compreso il mezzo di trasporto, durante lo svolgimento dell'iniziativa e comunque nei casi in cui lo/la studente/essa non ottemperi alle direttive dei docenti accompagnatori (art. 2048 c. 1 del Codice Civile);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Messina,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</w:pPr>
      <w:r>
        <w:rPr>
          <w:rFonts w:ascii="Times New Roman" w:hAnsi="Times New Roman"/>
          <w:sz w:val="24"/>
          <w:szCs w:val="24"/>
          <w:rtl w:val="0"/>
          <w:lang w:val="it-IT"/>
        </w:rPr>
        <w:t>Firma di un genitore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